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</w:p>
    <w:p>
      <w:pPr>
        <w:ind w:firstLine="640" w:firstLineChars="200"/>
        <w:rPr>
          <w:rFonts w:hint="eastAsia" w:ascii="方正仿宋_GBK" w:eastAsia="方正仿宋_GBK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洱源县第一幼儿园</w:t>
      </w:r>
      <w:r>
        <w:rPr>
          <w:rFonts w:hint="eastAsia" w:ascii="方正仿宋_GBK" w:eastAsia="方正仿宋_GBK" w:cs="仿宋"/>
          <w:sz w:val="32"/>
          <w:szCs w:val="32"/>
        </w:rPr>
        <w:t>2020年纳入财政专户管理资金</w:t>
      </w:r>
      <w:r>
        <w:rPr>
          <w:rFonts w:hint="eastAsia" w:eastAsia="方正仿宋_GBK"/>
          <w:sz w:val="32"/>
          <w:szCs w:val="32"/>
          <w:lang w:val="en-US" w:eastAsia="zh-CN"/>
        </w:rPr>
        <w:t>70.37</w:t>
      </w:r>
      <w:r>
        <w:rPr>
          <w:rFonts w:hint="eastAsia" w:ascii="方正仿宋_GBK" w:eastAsia="方正仿宋_GBK" w:cs="仿宋"/>
          <w:sz w:val="32"/>
          <w:szCs w:val="32"/>
        </w:rPr>
        <w:t>万元，缴入本级财政专户</w:t>
      </w:r>
      <w:r>
        <w:rPr>
          <w:rFonts w:hint="eastAsia" w:eastAsia="方正仿宋_GBK"/>
          <w:sz w:val="32"/>
          <w:szCs w:val="32"/>
          <w:lang w:val="en-US" w:eastAsia="zh-CN"/>
        </w:rPr>
        <w:t>70.37</w:t>
      </w:r>
      <w:r>
        <w:rPr>
          <w:rFonts w:hint="eastAsia" w:ascii="方正仿宋_GBK" w:eastAsia="方正仿宋_GBK" w:cs="仿宋"/>
          <w:sz w:val="32"/>
          <w:szCs w:val="32"/>
        </w:rPr>
        <w:t>万元，缴入非本级财</w:t>
      </w:r>
      <w:bookmarkStart w:id="0" w:name="_GoBack"/>
      <w:bookmarkEnd w:id="0"/>
      <w:r>
        <w:rPr>
          <w:rFonts w:hint="eastAsia" w:ascii="方正仿宋_GBK" w:eastAsia="方正仿宋_GBK" w:cs="仿宋"/>
          <w:sz w:val="32"/>
          <w:szCs w:val="32"/>
        </w:rPr>
        <w:t>政专户</w:t>
      </w:r>
      <w:r>
        <w:rPr>
          <w:rFonts w:hint="eastAsia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万元，未缴入财政专户资金</w:t>
      </w:r>
      <w:r>
        <w:rPr>
          <w:rFonts w:hint="eastAsia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</w:t>
      </w:r>
      <w:r>
        <w:rPr>
          <w:rFonts w:hint="eastAsia" w:ascii="方正仿宋_GBK" w:eastAsia="方正仿宋_GBK" w:cs="仿宋"/>
          <w:color w:val="400000"/>
          <w:sz w:val="32"/>
          <w:szCs w:val="32"/>
        </w:rPr>
        <w:t>。</w:t>
      </w:r>
    </w:p>
    <w:p>
      <w:pPr>
        <w:ind w:left="1260" w:hanging="1260" w:hangingChars="600"/>
      </w:pPr>
    </w:p>
    <w:p>
      <w:pPr>
        <w:ind w:left="1260" w:hanging="1260" w:hangingChars="600"/>
      </w:pPr>
    </w:p>
    <w:p>
      <w:pPr>
        <w:ind w:left="1260" w:hanging="1260" w:hangingChars="600"/>
      </w:pPr>
    </w:p>
    <w:p>
      <w:pPr>
        <w:ind w:left="1260" w:hanging="1260" w:hangingChars="600"/>
      </w:pPr>
    </w:p>
    <w:p>
      <w:pPr>
        <w:ind w:left="1260" w:hanging="1260" w:hangingChars="600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11D4498C"/>
    <w:rsid w:val="25635CA9"/>
    <w:rsid w:val="3FA10DB8"/>
    <w:rsid w:val="6E7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16</TotalTime>
  <ScaleCrop>false</ScaleCrop>
  <LinksUpToDate>false</LinksUpToDate>
  <CharactersWithSpaces>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cp:lastPrinted>2021-08-27T08:09:00Z</cp:lastPrinted>
  <dcterms:modified xsi:type="dcterms:W3CDTF">2021-08-27T08:35:53Z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