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洱源县红十字会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  <w:rPr>
          <w:rFonts w:ascii="方正仿宋_GBK" w:eastAsia="方正仿宋_GBK" w:cs="仿宋"/>
          <w:color w:val="400000"/>
          <w:sz w:val="32"/>
          <w:szCs w:val="32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</w:t>
      </w:r>
      <w:r>
        <w:rPr>
          <w:rFonts w:hint="eastAsia" w:ascii="方正仿宋_GBK" w:eastAsia="方正仿宋_GBK" w:cs="仿宋"/>
          <w:sz w:val="32"/>
          <w:szCs w:val="32"/>
        </w:rPr>
        <w:t>部门</w:t>
      </w:r>
      <w:r>
        <w:rPr>
          <w:rFonts w:hint="eastAsia" w:ascii="方正仿宋_GBK" w:eastAsia="方正仿宋_GBK" w:cs="仿宋"/>
          <w:sz w:val="32"/>
          <w:szCs w:val="32"/>
          <w:lang w:eastAsia="zh-CN"/>
        </w:rPr>
        <w:t>无</w:t>
      </w:r>
      <w:r>
        <w:rPr>
          <w:rFonts w:hint="eastAsia" w:ascii="方正仿宋_GBK" w:eastAsia="方正仿宋_GBK" w:cs="仿宋"/>
          <w:sz w:val="32"/>
          <w:szCs w:val="32"/>
        </w:rPr>
        <w:t>纳入财政专户管理资金</w:t>
      </w:r>
      <w:r>
        <w:rPr>
          <w:rFonts w:hint="eastAsia" w:ascii="方正仿宋_GBK" w:eastAsia="方正仿宋_GBK" w:cs="仿宋"/>
          <w:color w:val="400000"/>
          <w:sz w:val="32"/>
          <w:szCs w:val="32"/>
        </w:rPr>
        <w:t>。</w:t>
      </w:r>
    </w:p>
    <w:p>
      <w:pPr>
        <w:ind w:left="1260" w:hanging="1260" w:hangingChars="60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75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33FE75C9"/>
    <w:rsid w:val="4D4A3EBE"/>
    <w:rsid w:val="50212FC0"/>
    <w:rsid w:val="6969597B"/>
    <w:rsid w:val="7D1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12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cp:lastPrinted>2021-08-18T09:45:00Z</cp:lastPrinted>
  <dcterms:modified xsi:type="dcterms:W3CDTF">2021-08-19T00:39:37Z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953ED27246D34FD68B2C11BE0E0CFA76</vt:lpwstr>
  </property>
</Properties>
</file>